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0B" w:rsidRDefault="00AA4C0B" w:rsidP="00AA4C0B">
      <w:pPr>
        <w:pStyle w:val="NormalWeb"/>
        <w:jc w:val="center"/>
      </w:pPr>
      <w:r>
        <w:rPr>
          <w:rFonts w:ascii="Tahoma" w:hAnsi="Tahoma" w:cs="Tahoma"/>
          <w:sz w:val="20"/>
        </w:rPr>
        <w:t>LEI Nº 992, DE 28 DE DEZEMBRO DE 1995</w:t>
      </w:r>
      <w:r>
        <w:rPr>
          <w:rFonts w:ascii="Tahoma" w:hAnsi="Tahoma" w:cs="Tahoma"/>
          <w:sz w:val="20"/>
        </w:rPr>
        <w:br/>
        <w:t>DODF DE 29.12.1995</w:t>
      </w:r>
      <w:r>
        <w:rPr>
          <w:rFonts w:ascii="Tahoma" w:hAnsi="Tahoma" w:cs="Tahoma"/>
          <w:sz w:val="20"/>
        </w:rPr>
        <w:br/>
        <w:t>(VIDE -</w:t>
      </w:r>
      <w:hyperlink r:id="rId4" w:history="1">
        <w:r>
          <w:rPr>
            <w:rStyle w:val="Hyperlink"/>
            <w:rFonts w:ascii="Tahoma" w:hAnsi="Tahoma" w:cs="Tahoma"/>
            <w:sz w:val="20"/>
          </w:rPr>
          <w:t xml:space="preserve"> Lei Complementar nº 683, de 21 de março de 2003</w:t>
        </w:r>
      </w:hyperlink>
      <w:r>
        <w:rPr>
          <w:rFonts w:ascii="Tahoma" w:hAnsi="Tahoma" w:cs="Tahoma"/>
          <w:sz w:val="20"/>
        </w:rPr>
        <w:t>)</w:t>
      </w:r>
    </w:p>
    <w:p w:rsidR="00AA4C0B" w:rsidRDefault="00AA4C0B" w:rsidP="00AA4C0B">
      <w:pPr>
        <w:pStyle w:val="NormalWeb"/>
        <w:ind w:left="5664"/>
        <w:jc w:val="both"/>
      </w:pPr>
      <w:r>
        <w:rPr>
          <w:rFonts w:ascii="Tahoma" w:hAnsi="Tahoma" w:cs="Tahoma"/>
          <w:sz w:val="20"/>
        </w:rPr>
        <w:t>Dispõe sobre parcelamento de solo para fins urbanos no Distrito Federal e dá outras providências.</w:t>
      </w:r>
      <w:r>
        <w:br/>
      </w:r>
      <w:r>
        <w:br/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caps/>
          <w:sz w:val="20"/>
        </w:rPr>
        <w:t>O Governador do Distrito Federal</w:t>
      </w:r>
      <w:r>
        <w:rPr>
          <w:rFonts w:ascii="Tahoma" w:hAnsi="Tahoma" w:cs="Tahoma"/>
          <w:sz w:val="20"/>
        </w:rPr>
        <w:t xml:space="preserve">, </w:t>
      </w:r>
      <w:proofErr w:type="gramStart"/>
      <w:r>
        <w:rPr>
          <w:rFonts w:ascii="Tahoma" w:hAnsi="Tahoma" w:cs="Tahoma"/>
          <w:sz w:val="20"/>
        </w:rPr>
        <w:t>Faço</w:t>
      </w:r>
      <w:proofErr w:type="gramEnd"/>
      <w:r>
        <w:rPr>
          <w:rFonts w:ascii="Tahoma" w:hAnsi="Tahoma" w:cs="Tahoma"/>
          <w:sz w:val="20"/>
        </w:rPr>
        <w:t xml:space="preserve"> saber que a Câmara Legislativa do Distrito Federal decreta e eu sanciono a seguinte Lei: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Art. 1º Os parcelamentos de solo para fins urbanos, no Distrito Federal, observarão os critérios fixados nesta Lei e demais normas aplicáveis, em especial a Lei nº 6.766, de 19 de dezembro de 1979.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Art. 2º O parcelamento poderá ser requerido, observado o disposto nesta Lei, por um dos seguintes interessados: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I - </w:t>
      </w:r>
      <w:proofErr w:type="spellStart"/>
      <w:proofErr w:type="gramStart"/>
      <w:r>
        <w:rPr>
          <w:rFonts w:ascii="Tahoma" w:hAnsi="Tahoma" w:cs="Tahoma"/>
          <w:sz w:val="20"/>
        </w:rPr>
        <w:t>parcelador</w:t>
      </w:r>
      <w:proofErr w:type="spellEnd"/>
      <w:proofErr w:type="gramEnd"/>
      <w:r>
        <w:rPr>
          <w:rFonts w:ascii="Tahoma" w:hAnsi="Tahoma" w:cs="Tahoma"/>
          <w:sz w:val="20"/>
        </w:rPr>
        <w:t>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II - </w:t>
      </w:r>
      <w:proofErr w:type="gramStart"/>
      <w:r>
        <w:rPr>
          <w:rFonts w:ascii="Tahoma" w:hAnsi="Tahoma" w:cs="Tahoma"/>
          <w:sz w:val="20"/>
        </w:rPr>
        <w:t>entidade</w:t>
      </w:r>
      <w:proofErr w:type="gramEnd"/>
      <w:r>
        <w:rPr>
          <w:rFonts w:ascii="Tahoma" w:hAnsi="Tahoma" w:cs="Tahoma"/>
          <w:sz w:val="20"/>
        </w:rPr>
        <w:t xml:space="preserve"> civil representativa dos adquirentes dos lotes ou parcelas do respectivo parcelamento.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Art. 3º O processo para a aprovação de parcelamento deverá atender ao seguinte procedimento: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I - </w:t>
      </w:r>
      <w:proofErr w:type="gramStart"/>
      <w:r>
        <w:rPr>
          <w:rFonts w:ascii="Tahoma" w:hAnsi="Tahoma" w:cs="Tahoma"/>
          <w:sz w:val="20"/>
        </w:rPr>
        <w:t>o</w:t>
      </w:r>
      <w:proofErr w:type="gramEnd"/>
      <w:r>
        <w:rPr>
          <w:rFonts w:ascii="Tahoma" w:hAnsi="Tahoma" w:cs="Tahoma"/>
          <w:sz w:val="20"/>
        </w:rPr>
        <w:t xml:space="preserve"> interessado apresentará à Secretaria de obras requerimento, solicitando autorização do parcelamento, acompanhado dos documentos abaixo: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a) histórico dos títulos de propriedade do imóvel, abrangendo os últimos 20 (vinte) anos, com as respectivas certidões de registro; 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b) título de propriedade, devidamente registrado no Cartório de Registro de Imóveis do Distrito Federal, da gleba onde se encontra o parcelamento;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c) memorial descritivo da poligonal do parcelamento e planta de situação correspondente, na escala 1:10.000 (hum para dez mil), de acordo com o Sistema Cartográfico do Distrito Federal - SICAD;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II - </w:t>
      </w:r>
      <w:proofErr w:type="gramStart"/>
      <w:r>
        <w:rPr>
          <w:rFonts w:ascii="Tahoma" w:hAnsi="Tahoma" w:cs="Tahoma"/>
          <w:sz w:val="20"/>
        </w:rPr>
        <w:t>a</w:t>
      </w:r>
      <w:proofErr w:type="gramEnd"/>
      <w:r>
        <w:rPr>
          <w:rFonts w:ascii="Tahoma" w:hAnsi="Tahoma" w:cs="Tahoma"/>
          <w:sz w:val="20"/>
        </w:rPr>
        <w:t xml:space="preserve"> Companhia Imobiliária de Brasília - TERRACAP emitirá parecer conclusivo sobre a regularidade da documentação referente a questão fundiária;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III - o Instituto de Planejamento Territorial e Urbano - IPDF notificará o interessado, a fim de que este apresente o estudo preliminar do parcelamento, de acordo com as normas expedidas por aquele instituto;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IV - </w:t>
      </w:r>
      <w:proofErr w:type="gramStart"/>
      <w:r>
        <w:rPr>
          <w:rFonts w:ascii="Tahoma" w:hAnsi="Tahoma" w:cs="Tahoma"/>
          <w:sz w:val="20"/>
        </w:rPr>
        <w:t>quando</w:t>
      </w:r>
      <w:proofErr w:type="gramEnd"/>
      <w:r>
        <w:rPr>
          <w:rFonts w:ascii="Tahoma" w:hAnsi="Tahoma" w:cs="Tahoma"/>
          <w:sz w:val="20"/>
        </w:rPr>
        <w:t xml:space="preserve"> se tratar de transformação de área de uso rural para uso urbano, o IPDF submeterá ao Instituto de Colonização e Reforma Agrária - INCRA o processo de parcelamento para prévia audiência;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V - </w:t>
      </w:r>
      <w:proofErr w:type="gramStart"/>
      <w:r>
        <w:rPr>
          <w:rFonts w:ascii="Tahoma" w:hAnsi="Tahoma" w:cs="Tahoma"/>
          <w:sz w:val="20"/>
        </w:rPr>
        <w:t>a</w:t>
      </w:r>
      <w:proofErr w:type="gramEnd"/>
      <w:r>
        <w:rPr>
          <w:rFonts w:ascii="Tahoma" w:hAnsi="Tahoma" w:cs="Tahoma"/>
          <w:sz w:val="20"/>
        </w:rPr>
        <w:t xml:space="preserve"> Secretaria de Meio Ambiente, Ciência e Tecnologia - SEMATEC notificará o interessado a fim de que este retire o termo de referência, objetivando a elaboração do Estudo de Impacto </w:t>
      </w:r>
      <w:r>
        <w:rPr>
          <w:rFonts w:ascii="Tahoma" w:hAnsi="Tahoma" w:cs="Tahoma"/>
          <w:sz w:val="20"/>
        </w:rPr>
        <w:lastRenderedPageBreak/>
        <w:t>Ambiental (EIA) e respectivo Relatório de Impacto do Meio Ambiente (RIMA), bem como para solicitar a licença prévia;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VI - </w:t>
      </w:r>
      <w:proofErr w:type="gramStart"/>
      <w:r>
        <w:rPr>
          <w:rFonts w:ascii="Tahoma" w:hAnsi="Tahoma" w:cs="Tahoma"/>
          <w:sz w:val="20"/>
        </w:rPr>
        <w:t>no</w:t>
      </w:r>
      <w:proofErr w:type="gramEnd"/>
      <w:r>
        <w:rPr>
          <w:rFonts w:ascii="Tahoma" w:hAnsi="Tahoma" w:cs="Tahoma"/>
          <w:sz w:val="20"/>
        </w:rPr>
        <w:t xml:space="preserve"> prazo de 120 (cento e vinte) dias, a contar da retirada do termo de referência, o interessado apresentará ao Instituto de Ecologia e Meio Ambiente IEMA, o EIA/RIMA para análise e posterior convocação de audiência pública;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VII - o IEMA emitirá parecer sobre o EIA/RIMA do parcelamento, submetendo-o ao Instituto Brasileiro do Meio Ambiente e dos Recursos Naturais Renováveis - IBAMA e à Companhia de Água e Esgotos de Brasília - CAESB, caso o mesmo esteja localizado em Área de Proteção Ambiental - APA;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VIII - o Conselho de Meio Ambiente - CONAN/DF emitirá parecer conclusivo relativo a questão ambiental;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IX - o IEMA emitirá licença previa e remetera o processo ao </w:t>
      </w:r>
      <w:proofErr w:type="spellStart"/>
      <w:proofErr w:type="gramStart"/>
      <w:r>
        <w:rPr>
          <w:rFonts w:ascii="Tahoma" w:hAnsi="Tahoma" w:cs="Tahoma"/>
          <w:sz w:val="20"/>
        </w:rPr>
        <w:t>IPDF,que</w:t>
      </w:r>
      <w:proofErr w:type="spellEnd"/>
      <w:proofErr w:type="gramEnd"/>
      <w:r>
        <w:rPr>
          <w:rFonts w:ascii="Tahoma" w:hAnsi="Tahoma" w:cs="Tahoma"/>
          <w:sz w:val="20"/>
        </w:rPr>
        <w:t xml:space="preserve"> notificará o interessado, a fim de que este retire as diretrizes urbanísticas da área parcelada para as adequações necessárias;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X - </w:t>
      </w:r>
      <w:proofErr w:type="gramStart"/>
      <w:r>
        <w:rPr>
          <w:rFonts w:ascii="Tahoma" w:hAnsi="Tahoma" w:cs="Tahoma"/>
          <w:sz w:val="20"/>
        </w:rPr>
        <w:t>o</w:t>
      </w:r>
      <w:proofErr w:type="gramEnd"/>
      <w:r>
        <w:rPr>
          <w:rFonts w:ascii="Tahoma" w:hAnsi="Tahoma" w:cs="Tahoma"/>
          <w:sz w:val="20"/>
        </w:rPr>
        <w:t xml:space="preserve"> Conselho de Planejamento Territorial e Urbano do Distrito Federal - CONPLAN emitirá parecer relativo às questões urbanísticas;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XI - o projeto de parcelamento será submetido à aprovação do Governador do Distrito Federal;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XII - VETADO;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XIII - A Secretaria de Obras emitirá licença estipulando prazo para a apresentação, pelo interessado, dos projetos complementares e de </w:t>
      </w:r>
      <w:proofErr w:type="spellStart"/>
      <w:r>
        <w:rPr>
          <w:rFonts w:ascii="Tahoma" w:hAnsi="Tahoma" w:cs="Tahoma"/>
          <w:sz w:val="20"/>
        </w:rPr>
        <w:t>infra-estrutura</w:t>
      </w:r>
      <w:proofErr w:type="spellEnd"/>
      <w:r>
        <w:rPr>
          <w:rFonts w:ascii="Tahoma" w:hAnsi="Tahoma" w:cs="Tahoma"/>
          <w:sz w:val="20"/>
        </w:rPr>
        <w:t xml:space="preserve"> e para a implantação dos equipamentos urbanos, com prioridade para aqueles exigidos na licença previas acompanhados do respectivo cronograma;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XIV - o interessado deverá registrar o parcelamento no competente cartório de Registro de Imóveis do Distrito Federal.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Parágrafo único - VETADO.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 xml:space="preserve">Art. 4º Os processos de parcelamento do solo, em tramitação na data de publicação desta Lei, serão adequados, nas fases </w:t>
      </w:r>
      <w:proofErr w:type="spellStart"/>
      <w:r>
        <w:rPr>
          <w:rFonts w:ascii="Tahoma" w:hAnsi="Tahoma" w:cs="Tahoma"/>
          <w:sz w:val="20"/>
        </w:rPr>
        <w:t>subseqüentes</w:t>
      </w:r>
      <w:proofErr w:type="spellEnd"/>
      <w:r>
        <w:rPr>
          <w:rFonts w:ascii="Tahoma" w:hAnsi="Tahoma" w:cs="Tahoma"/>
          <w:sz w:val="20"/>
        </w:rPr>
        <w:t>, aos processos nela definidos, respeitadas as etapas já cumpridas.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Art. 5º Os parcelamentos do solo para fins urbanos, implantados sem autorização do Poder Público até a data de publicação desta Lei, poderão ser regularizados nos termos nela definidos.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Art. 6º O Governo do Distrito Federal centralizará as informações relativas à tramitação dos processos de parcelamento do solo em um único órgão, para fins de controle e acompanhamento pelos interessados.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Art. 7º Cada órgão responsável pelos processos de parcelamento do solo, atendidas as exigências técnicas, terá prazo de 30 (trinta) dias para pronunciamento pertinente.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Art. 8º VETADO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Art. 9º O indeferimento do parcelamento do solo requerido será publicado no Diário Oficial do Distrito Federal.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lastRenderedPageBreak/>
        <w:t>Parágrafo único - Indeferido o parcelamento do solo, a Secretaria de Obras notificará, quando for o caso, os responsáveis pelo empreendimento para reconduzirem a área parcelada ao estado anterior, no prazo máximo de 90 (noventa) dias, sem prejuízo das sanções cabíveis.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Art. 10. O Poder Executivo, no prazo de 45 (quarenta e cinco) dias, regulamentará a presente Lei.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Art. 11. Esta Lei entra em vigor na data de sua publicação.</w:t>
      </w:r>
    </w:p>
    <w:p w:rsidR="00AA4C0B" w:rsidRDefault="00AA4C0B" w:rsidP="00AA4C0B">
      <w:pPr>
        <w:pStyle w:val="NormalWeb"/>
        <w:jc w:val="both"/>
      </w:pPr>
      <w:r>
        <w:rPr>
          <w:rFonts w:ascii="Tahoma" w:hAnsi="Tahoma" w:cs="Tahoma"/>
          <w:sz w:val="20"/>
        </w:rPr>
        <w:t>Art. 12. Revogam-se as disposições em contrário.</w:t>
      </w:r>
    </w:p>
    <w:p w:rsidR="00AA4C0B" w:rsidRDefault="00AA4C0B" w:rsidP="00AA4C0B">
      <w:pPr>
        <w:pStyle w:val="NormalWeb"/>
        <w:jc w:val="center"/>
      </w:pPr>
      <w:r>
        <w:rPr>
          <w:rFonts w:ascii="Tahoma" w:hAnsi="Tahoma" w:cs="Tahoma"/>
          <w:sz w:val="20"/>
        </w:rPr>
        <w:t>Brasília, 28 de dezembro de 1995</w:t>
      </w:r>
      <w:r>
        <w:rPr>
          <w:rFonts w:ascii="Tahoma" w:hAnsi="Tahoma" w:cs="Tahoma"/>
          <w:sz w:val="20"/>
        </w:rPr>
        <w:br/>
        <w:t>107º da República e 36º de Brasília</w:t>
      </w:r>
    </w:p>
    <w:p w:rsidR="00AA4C0B" w:rsidRDefault="00AA4C0B" w:rsidP="00AA4C0B">
      <w:pPr>
        <w:pStyle w:val="NormalWeb"/>
        <w:jc w:val="center"/>
      </w:pPr>
      <w:r>
        <w:rPr>
          <w:rFonts w:ascii="Tahoma" w:hAnsi="Tahoma" w:cs="Tahoma"/>
          <w:sz w:val="20"/>
        </w:rPr>
        <w:t>CRISTOVAM BUARQUE</w:t>
      </w:r>
    </w:p>
    <w:p w:rsidR="00296E52" w:rsidRDefault="00296E52">
      <w:bookmarkStart w:id="0" w:name="_GoBack"/>
      <w:bookmarkEnd w:id="0"/>
    </w:p>
    <w:sectPr w:rsidR="0029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0B"/>
    <w:rsid w:val="00296E52"/>
    <w:rsid w:val="00A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82CC8-101C-4C23-B94D-1EBECB7F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A4C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.df.gov.br/LeisComp/LeiComp2003/lc_683_0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Adolphs</dc:creator>
  <cp:keywords/>
  <dc:description/>
  <cp:lastModifiedBy>Aline Adolphs</cp:lastModifiedBy>
  <cp:revision>1</cp:revision>
  <dcterms:created xsi:type="dcterms:W3CDTF">2016-03-14T14:51:00Z</dcterms:created>
  <dcterms:modified xsi:type="dcterms:W3CDTF">2016-03-14T14:52:00Z</dcterms:modified>
</cp:coreProperties>
</file>